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A3" w:rsidRDefault="008640A3" w:rsidP="008640A3">
      <w:pPr>
        <w:pStyle w:val="Title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038225" cy="1030647"/>
            <wp:effectExtent l="19050" t="0" r="9525" b="0"/>
            <wp:docPr id="3" name="Picture 3" descr="C:\Users\Dave\AppData\Local\Microsoft\Windows\INetCache\Content.Word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e\AppData\Local\Microsoft\Windows\INetCache\Content.Word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BF51F2" w:rsidRPr="008640A3">
        <w:rPr>
          <w:rFonts w:ascii="Times New Roman" w:hAnsi="Times New Roman" w:cs="Times New Roman"/>
          <w:sz w:val="88"/>
          <w:szCs w:val="88"/>
        </w:rPr>
        <w:t>M</w:t>
      </w:r>
      <w:r w:rsidRPr="008640A3">
        <w:rPr>
          <w:rFonts w:ascii="Times New Roman" w:hAnsi="Times New Roman" w:cs="Times New Roman"/>
          <w:sz w:val="88"/>
          <w:szCs w:val="88"/>
        </w:rPr>
        <w:t>.</w:t>
      </w:r>
      <w:r w:rsidR="00BF51F2" w:rsidRPr="008640A3">
        <w:rPr>
          <w:rFonts w:ascii="Times New Roman" w:hAnsi="Times New Roman" w:cs="Times New Roman"/>
          <w:sz w:val="88"/>
          <w:szCs w:val="88"/>
        </w:rPr>
        <w:t>A</w:t>
      </w:r>
      <w:r w:rsidRPr="008640A3">
        <w:rPr>
          <w:rFonts w:ascii="Times New Roman" w:hAnsi="Times New Roman" w:cs="Times New Roman"/>
          <w:sz w:val="88"/>
          <w:szCs w:val="88"/>
        </w:rPr>
        <w:t>.</w:t>
      </w:r>
      <w:r w:rsidR="00BF51F2" w:rsidRPr="008640A3">
        <w:rPr>
          <w:rFonts w:ascii="Times New Roman" w:hAnsi="Times New Roman" w:cs="Times New Roman"/>
          <w:sz w:val="88"/>
          <w:szCs w:val="88"/>
        </w:rPr>
        <w:t>D</w:t>
      </w:r>
      <w:r w:rsidRPr="008640A3">
        <w:rPr>
          <w:rFonts w:ascii="Times New Roman" w:hAnsi="Times New Roman" w:cs="Times New Roman"/>
          <w:sz w:val="88"/>
          <w:szCs w:val="88"/>
        </w:rPr>
        <w:t>.</w:t>
      </w:r>
      <w:r w:rsidR="00BF51F2" w:rsidRPr="008640A3">
        <w:rPr>
          <w:rFonts w:ascii="Times New Roman" w:hAnsi="Times New Roman" w:cs="Times New Roman"/>
          <w:sz w:val="88"/>
          <w:szCs w:val="88"/>
        </w:rPr>
        <w:t>A</w:t>
      </w:r>
      <w:r w:rsidRPr="008640A3">
        <w:rPr>
          <w:rFonts w:ascii="Times New Roman" w:hAnsi="Times New Roman" w:cs="Times New Roman"/>
          <w:sz w:val="88"/>
          <w:szCs w:val="88"/>
        </w:rPr>
        <w:t>.</w:t>
      </w:r>
      <w:r w:rsidR="00BF51F2" w:rsidRPr="008640A3">
        <w:rPr>
          <w:rFonts w:ascii="Times New Roman" w:hAnsi="Times New Roman" w:cs="Times New Roman"/>
          <w:sz w:val="88"/>
          <w:szCs w:val="88"/>
        </w:rPr>
        <w:t>R</w:t>
      </w:r>
      <w:r w:rsidRPr="008640A3">
        <w:rPr>
          <w:rFonts w:ascii="Times New Roman" w:hAnsi="Times New Roman" w:cs="Times New Roman"/>
          <w:sz w:val="88"/>
          <w:szCs w:val="88"/>
        </w:rPr>
        <w:t>.</w:t>
      </w:r>
      <w:r w:rsidR="00BF51F2" w:rsidRPr="008640A3">
        <w:rPr>
          <w:rFonts w:ascii="Times New Roman" w:hAnsi="Times New Roman" w:cs="Times New Roman"/>
          <w:sz w:val="88"/>
          <w:szCs w:val="88"/>
        </w:rPr>
        <w:t>S</w:t>
      </w:r>
      <w:r w:rsidRPr="008640A3">
        <w:rPr>
          <w:rFonts w:ascii="Times New Roman" w:hAnsi="Times New Roman" w:cs="Times New Roman"/>
          <w:sz w:val="88"/>
          <w:szCs w:val="88"/>
        </w:rPr>
        <w:t>.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8640A3">
        <w:rPr>
          <w:sz w:val="44"/>
          <w:szCs w:val="44"/>
        </w:rPr>
        <w:drawing>
          <wp:inline distT="0" distB="0" distL="0" distR="0">
            <wp:extent cx="1038225" cy="1030647"/>
            <wp:effectExtent l="19050" t="0" r="9525" b="0"/>
            <wp:docPr id="1" name="Picture 3" descr="C:\Users\Dave\AppData\Local\Microsoft\Windows\INetCache\Content.Word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e\AppData\Local\Microsoft\Windows\INetCache\Content.Word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F2" w:rsidRPr="008640A3" w:rsidRDefault="00BF51F2" w:rsidP="008640A3">
      <w:pPr>
        <w:pStyle w:val="Title"/>
        <w:jc w:val="center"/>
        <w:rPr>
          <w:sz w:val="44"/>
          <w:szCs w:val="44"/>
        </w:rPr>
      </w:pPr>
      <w:r w:rsidRPr="008640A3">
        <w:rPr>
          <w:sz w:val="44"/>
          <w:szCs w:val="44"/>
        </w:rPr>
        <w:t>Direction Finding Competition Rules.</w:t>
      </w:r>
    </w:p>
    <w:p w:rsidR="008640A3" w:rsidRDefault="008640A3" w:rsidP="00BF51F2">
      <w:pPr>
        <w:pStyle w:val="Heading2"/>
      </w:pPr>
    </w:p>
    <w:p w:rsidR="00BF51F2" w:rsidRDefault="00BF51F2" w:rsidP="00BF51F2">
      <w:pPr>
        <w:pStyle w:val="Heading2"/>
      </w:pPr>
      <w:r>
        <w:t>General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 xml:space="preserve">The fox will normally be </w:t>
      </w:r>
      <w:r w:rsidR="00350F65">
        <w:rPr>
          <w:rFonts w:ascii="Times New Roman" w:hAnsi="Times New Roman" w:cs="Times New Roman"/>
          <w:sz w:val="24"/>
          <w:szCs w:val="24"/>
        </w:rPr>
        <w:t xml:space="preserve">the winner of the previous event. However, </w:t>
      </w:r>
      <w:r w:rsidR="00350F65" w:rsidRPr="00BF51F2">
        <w:rPr>
          <w:rFonts w:ascii="Times New Roman" w:hAnsi="Times New Roman" w:cs="Times New Roman"/>
          <w:sz w:val="24"/>
          <w:szCs w:val="24"/>
        </w:rPr>
        <w:t>any</w:t>
      </w:r>
      <w:r w:rsidR="00350F65">
        <w:rPr>
          <w:rFonts w:ascii="Times New Roman" w:hAnsi="Times New Roman" w:cs="Times New Roman"/>
          <w:sz w:val="24"/>
          <w:szCs w:val="24"/>
        </w:rPr>
        <w:t xml:space="preserve"> </w:t>
      </w:r>
      <w:r w:rsidR="00350F65" w:rsidRPr="00BF51F2">
        <w:rPr>
          <w:rFonts w:ascii="Times New Roman" w:hAnsi="Times New Roman" w:cs="Times New Roman"/>
          <w:sz w:val="24"/>
          <w:szCs w:val="24"/>
        </w:rPr>
        <w:t>person(s) wishing to be considered for the role of Fox should make this known</w:t>
      </w:r>
      <w:r w:rsidR="00350F65">
        <w:rPr>
          <w:rFonts w:ascii="Times New Roman" w:hAnsi="Times New Roman" w:cs="Times New Roman"/>
          <w:sz w:val="24"/>
          <w:szCs w:val="24"/>
        </w:rPr>
        <w:t xml:space="preserve"> </w:t>
      </w:r>
      <w:r w:rsidR="00350F65" w:rsidRPr="00BF51F2">
        <w:rPr>
          <w:rFonts w:ascii="Times New Roman" w:hAnsi="Times New Roman" w:cs="Times New Roman"/>
          <w:sz w:val="24"/>
          <w:szCs w:val="24"/>
        </w:rPr>
        <w:t xml:space="preserve">to the secretary prior to the </w:t>
      </w:r>
      <w:r w:rsidRPr="00BF51F2">
        <w:rPr>
          <w:rFonts w:ascii="Times New Roman" w:hAnsi="Times New Roman" w:cs="Times New Roman"/>
          <w:sz w:val="24"/>
          <w:szCs w:val="24"/>
        </w:rPr>
        <w:t xml:space="preserve">night of the AGM, </w:t>
      </w:r>
      <w:r w:rsidR="00350F65">
        <w:rPr>
          <w:rFonts w:ascii="Times New Roman" w:hAnsi="Times New Roman" w:cs="Times New Roman"/>
          <w:sz w:val="24"/>
          <w:szCs w:val="24"/>
        </w:rPr>
        <w:t>and if the club agrees they can take the role. If circumstances dictate the Fox may be deputised for an event by another member.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Only Club members are eligible for the Trophy, although the events are 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to visitors.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The Trophy remains the property of the Club, the winner holding the Trophy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for 12 months.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The series will consist of 5 Thursday evening events.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A competitors overall score for the series will be their best 3 scores.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winner will be the competitor with the highest score. If two or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competitors achieve the same score, then placing and if necessary exact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will be used to determine the overall winner.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Any hunters with less than 5 years experience will be eligible for entry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novice competition.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Competitors will be deemed to have started the event at the declared starting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time, whatever their actual starting time.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Initial calls will be made on 145.500MHz, there after the fox will endeavour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find a frequency in the range 145.500 - 145.600, however it may be necessary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to move else where on the bands.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 xml:space="preserve">The </w:t>
      </w:r>
      <w:r w:rsidR="00350F65">
        <w:rPr>
          <w:rFonts w:ascii="Times New Roman" w:hAnsi="Times New Roman" w:cs="Times New Roman"/>
          <w:sz w:val="24"/>
          <w:szCs w:val="24"/>
        </w:rPr>
        <w:t>F</w:t>
      </w:r>
      <w:r w:rsidRPr="00BF51F2">
        <w:rPr>
          <w:rFonts w:ascii="Times New Roman" w:hAnsi="Times New Roman" w:cs="Times New Roman"/>
          <w:sz w:val="24"/>
          <w:szCs w:val="24"/>
        </w:rPr>
        <w:t xml:space="preserve">ox's </w:t>
      </w:r>
      <w:r w:rsidR="00350F65">
        <w:rPr>
          <w:rFonts w:ascii="Times New Roman" w:hAnsi="Times New Roman" w:cs="Times New Roman"/>
          <w:sz w:val="24"/>
          <w:szCs w:val="24"/>
        </w:rPr>
        <w:t>must respond to any requests for transmissions; and ensure that there must is</w:t>
      </w:r>
      <w:r w:rsidRPr="00BF51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minimum of 1 minute of transmission in a 5 minute period.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In the event of a Foxhunt being cancelled the Fox should take all reasonable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steps to ensure that all likely hunters are informed. To enable this will teams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please register a mobile phone number with the fox.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Any objections should be directed to the Club secretary within 7 days of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event.</w:t>
      </w:r>
    </w:p>
    <w:p w:rsidR="00BF51F2" w:rsidRPr="008640A3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Results will be published on the notice board in the Shack.</w:t>
      </w:r>
    </w:p>
    <w:p w:rsidR="00BF51F2" w:rsidRDefault="00BF51F2" w:rsidP="00BF51F2">
      <w:pPr>
        <w:pStyle w:val="Heading2"/>
      </w:pPr>
      <w:r>
        <w:t>Location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The Fox may be in either a vehicle or on foot at their discretion, provided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disabled access is possible</w:t>
      </w:r>
    </w:p>
    <w:p w:rsidR="00BF51F2" w:rsidRPr="00BF51F2" w:rsidRDefault="00350F65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BF51F2" w:rsidRPr="00BF51F2">
        <w:rPr>
          <w:rFonts w:ascii="Times New Roman" w:hAnsi="Times New Roman" w:cs="Times New Roman"/>
          <w:sz w:val="24"/>
          <w:szCs w:val="24"/>
        </w:rPr>
        <w:t>ox will ensure that the location chosen does not result in the hunters</w:t>
      </w:r>
      <w:r w:rsidR="00BF51F2">
        <w:rPr>
          <w:rFonts w:ascii="Times New Roman" w:hAnsi="Times New Roman" w:cs="Times New Roman"/>
          <w:sz w:val="24"/>
          <w:szCs w:val="24"/>
        </w:rPr>
        <w:t xml:space="preserve"> </w:t>
      </w:r>
      <w:r w:rsidR="00BF51F2" w:rsidRPr="00BF51F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aving to become a hazard in order to locate the Fox</w:t>
      </w:r>
      <w:r w:rsidR="00BF51F2" w:rsidRPr="00BF51F2">
        <w:rPr>
          <w:rFonts w:ascii="Times New Roman" w:hAnsi="Times New Roman" w:cs="Times New Roman"/>
          <w:sz w:val="24"/>
          <w:szCs w:val="24"/>
        </w:rPr>
        <w:t>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The location, transmitted power &amp; antenna system will be at the Fox's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discretion. However details must be declared if requested by a hunter.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The Fox will not be on private property, or in such a location that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necessary to cross private property to get to them.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lastRenderedPageBreak/>
        <w:t>Except in the case of a declared emergency no information as to the 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 xml:space="preserve">of the fox will be divulged during an event </w:t>
      </w:r>
      <w:r w:rsidR="00350F65">
        <w:rPr>
          <w:rFonts w:ascii="Times New Roman" w:hAnsi="Times New Roman" w:cs="Times New Roman"/>
          <w:sz w:val="24"/>
          <w:szCs w:val="24"/>
        </w:rPr>
        <w:t>until the 90 minutes have elapsed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51F2">
        <w:rPr>
          <w:rFonts w:ascii="Times New Roman" w:hAnsi="Times New Roman" w:cs="Times New Roman"/>
          <w:sz w:val="24"/>
          <w:szCs w:val="24"/>
        </w:rPr>
        <w:t>In the case of a declared emergency the entire event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called off.</w:t>
      </w:r>
    </w:p>
    <w:p w:rsidR="008640A3" w:rsidRPr="008640A3" w:rsidRDefault="00BF51F2" w:rsidP="00864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The area covered by each foxhunt is as indicated on the official relevant map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for that number event. These maps will be provided by the club in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and/or JPEG forms prior to each season.</w:t>
      </w:r>
    </w:p>
    <w:p w:rsidR="00BF51F2" w:rsidRDefault="00BF51F2" w:rsidP="00BF51F2">
      <w:pPr>
        <w:pStyle w:val="Heading2"/>
      </w:pPr>
      <w:r>
        <w:t>Team Entries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Any number of people may comprise a team, provided that they stay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as one unit. i.e. they must not be separated by a significant distance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another frequency to triangulate their efforts.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Members of a team can only book-in as that team, not as individuals, thus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only eligible for one score.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Members who have hunted as a team in previous events in a series may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then split up and thus dilute the available points, in subsequent events in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series.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Members may still hunt for another team in subsequent events in a series.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However that team will only score points if it has previously hunted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the Member.</w:t>
      </w:r>
    </w:p>
    <w:p w:rsid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Members will still be recognised as the same team even if the person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call sign was originally used to register the team is not available for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particular hunt.</w:t>
      </w:r>
    </w:p>
    <w:p w:rsidR="00BF51F2" w:rsidRDefault="00BF51F2" w:rsidP="00BF51F2">
      <w:pPr>
        <w:pStyle w:val="Heading2"/>
      </w:pPr>
      <w:r>
        <w:t>Scoring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Points will be awarded as follows:</w:t>
      </w:r>
    </w:p>
    <w:p w:rsidR="00350F65" w:rsidRDefault="00350F65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Position Points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Time Points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1st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 w:rsidR="00350F65">
        <w:rPr>
          <w:rFonts w:ascii="Times New Roman" w:hAnsi="Times New Roman" w:cs="Times New Roman"/>
          <w:sz w:val="24"/>
          <w:szCs w:val="24"/>
        </w:rPr>
        <w:t xml:space="preserve">  0 -</w:t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F51F2" w:rsidRPr="009C4338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BF51F2" w:rsidRPr="009C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7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2nd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30 - 40 </w:t>
      </w:r>
      <w:proofErr w:type="spellStart"/>
      <w:r w:rsidR="00BF51F2" w:rsidRPr="009C4338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BF51F2" w:rsidRPr="009C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6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40 - 50 </w:t>
      </w:r>
      <w:proofErr w:type="spellStart"/>
      <w:r w:rsidR="00BF51F2" w:rsidRPr="009C4338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BF51F2" w:rsidRPr="009C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5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4th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50 - 60 </w:t>
      </w:r>
      <w:proofErr w:type="spellStart"/>
      <w:r w:rsidR="00BF51F2" w:rsidRPr="009C4338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BF51F2" w:rsidRPr="009C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4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5th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60 - 70 </w:t>
      </w:r>
      <w:proofErr w:type="spellStart"/>
      <w:r w:rsidR="00BF51F2" w:rsidRPr="009C4338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BF51F2" w:rsidRPr="009C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3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6th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70 - 80 </w:t>
      </w:r>
      <w:proofErr w:type="spellStart"/>
      <w:r w:rsidR="00BF51F2" w:rsidRPr="009C4338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BF51F2" w:rsidRPr="009C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2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7th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  <w:t>80 - 90</w:t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F2" w:rsidRPr="009C4338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BF51F2" w:rsidRPr="009C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1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8th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3</w:t>
      </w:r>
    </w:p>
    <w:p w:rsidR="00BF51F2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9th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2</w:t>
      </w:r>
    </w:p>
    <w:p w:rsidR="00BF51F2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 xml:space="preserve">Others </w:t>
      </w:r>
      <w:r>
        <w:rPr>
          <w:rFonts w:ascii="Times New Roman" w:hAnsi="Times New Roman" w:cs="Times New Roman"/>
          <w:sz w:val="24"/>
          <w:szCs w:val="24"/>
        </w:rPr>
        <w:tab/>
      </w:r>
      <w:r w:rsidR="00BF51F2" w:rsidRPr="009C4338">
        <w:rPr>
          <w:rFonts w:ascii="Times New Roman" w:hAnsi="Times New Roman" w:cs="Times New Roman"/>
          <w:sz w:val="24"/>
          <w:szCs w:val="24"/>
        </w:rPr>
        <w:t>1</w:t>
      </w:r>
    </w:p>
    <w:p w:rsidR="009C4338" w:rsidRPr="009C4338" w:rsidRDefault="009C4338" w:rsidP="009C4338">
      <w:pPr>
        <w:tabs>
          <w:tab w:val="left" w:pos="1701"/>
          <w:tab w:val="left" w:pos="2835"/>
          <w:tab w:val="left" w:pos="4253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338" w:rsidRDefault="009C4338" w:rsidP="009C43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clue relating to the location of the fox </w:t>
      </w:r>
      <w:r w:rsidR="00350F65">
        <w:rPr>
          <w:rFonts w:ascii="Times New Roman" w:hAnsi="Times New Roman" w:cs="Times New Roman"/>
          <w:sz w:val="24"/>
          <w:szCs w:val="24"/>
        </w:rPr>
        <w:t>has been issued then all posi</w:t>
      </w:r>
      <w:r>
        <w:rPr>
          <w:rFonts w:ascii="Times New Roman" w:hAnsi="Times New Roman" w:cs="Times New Roman"/>
          <w:sz w:val="24"/>
          <w:szCs w:val="24"/>
        </w:rPr>
        <w:t xml:space="preserve">tion points will be halved </w:t>
      </w:r>
    </w:p>
    <w:p w:rsidR="009C4338" w:rsidRPr="009C4338" w:rsidRDefault="009C4338" w:rsidP="009C4338">
      <w:pPr>
        <w:pStyle w:val="Heading2"/>
      </w:pPr>
      <w:r>
        <w:t>NOTES</w:t>
      </w:r>
    </w:p>
    <w:p w:rsidR="00BF51F2" w:rsidRPr="00BF51F2" w:rsidRDefault="00BF51F2" w:rsidP="00BF5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F2">
        <w:rPr>
          <w:rFonts w:ascii="Times New Roman" w:hAnsi="Times New Roman" w:cs="Times New Roman"/>
          <w:sz w:val="24"/>
          <w:szCs w:val="24"/>
        </w:rPr>
        <w:t>The Club accepts no responsibility for any loss, damage, injury or death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so ever caused in connection with any Foxhunt. However this does not absolve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F2">
        <w:rPr>
          <w:rFonts w:ascii="Times New Roman" w:hAnsi="Times New Roman" w:cs="Times New Roman"/>
          <w:sz w:val="24"/>
          <w:szCs w:val="24"/>
        </w:rPr>
        <w:t>individual members from the results of their own actions.</w:t>
      </w:r>
    </w:p>
    <w:p w:rsidR="00F52C2B" w:rsidRDefault="00BF51F2" w:rsidP="00BF51F2">
      <w:pPr>
        <w:pStyle w:val="ListParagraph"/>
        <w:numPr>
          <w:ilvl w:val="0"/>
          <w:numId w:val="1"/>
        </w:numPr>
      </w:pPr>
      <w:r w:rsidRPr="00BF51F2">
        <w:rPr>
          <w:rFonts w:ascii="Times New Roman" w:hAnsi="Times New Roman" w:cs="Times New Roman"/>
          <w:sz w:val="24"/>
          <w:szCs w:val="24"/>
        </w:rPr>
        <w:t>All competitors enter at their own risk</w:t>
      </w:r>
    </w:p>
    <w:sectPr w:rsidR="00F52C2B" w:rsidSect="00F5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B71"/>
    <w:multiLevelType w:val="hybridMultilevel"/>
    <w:tmpl w:val="0010C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40CE"/>
    <w:multiLevelType w:val="hybridMultilevel"/>
    <w:tmpl w:val="A33A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5BB5"/>
    <w:multiLevelType w:val="hybridMultilevel"/>
    <w:tmpl w:val="06402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177BD"/>
    <w:multiLevelType w:val="hybridMultilevel"/>
    <w:tmpl w:val="C9B00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51F2"/>
    <w:rsid w:val="00350F65"/>
    <w:rsid w:val="008640A3"/>
    <w:rsid w:val="009C4338"/>
    <w:rsid w:val="00BF51F2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Brunt</dc:creator>
  <cp:lastModifiedBy>David Brunt</cp:lastModifiedBy>
  <cp:revision>1</cp:revision>
  <dcterms:created xsi:type="dcterms:W3CDTF">2014-07-03T18:12:00Z</dcterms:created>
  <dcterms:modified xsi:type="dcterms:W3CDTF">2014-07-03T18:48:00Z</dcterms:modified>
</cp:coreProperties>
</file>